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ED" w:rsidRPr="00C36BED" w:rsidRDefault="00C36BED" w:rsidP="00C36BED">
      <w:pPr>
        <w:spacing w:line="360" w:lineRule="auto"/>
        <w:ind w:firstLine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BED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Работники Кадастровой палаты готовятся к ведению Единого государственного реестра недвижимости</w:t>
      </w:r>
    </w:p>
    <w:p w:rsidR="00C36BED" w:rsidRPr="00C36BED" w:rsidRDefault="00C36BED" w:rsidP="00C36BE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36BE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shd w:val="clear" w:color="auto" w:fill="FFFFFF"/>
        </w:rPr>
        <w:t xml:space="preserve">С 1 января 2017 года вступает в силу федеральный закон, который предусматривает создание Единого реестра недвижимости и единой учетно-регистрационной системы. Работники филиала Федеральной кадастровой палаты Росреестра по Челябинской области с </w:t>
      </w:r>
      <w:r w:rsidRPr="00C36BED">
        <w:rPr>
          <w:rStyle w:val="a3"/>
          <w:rFonts w:ascii="Times New Roman" w:hAnsi="Times New Roman" w:cs="Times New Roman"/>
          <w:bCs w:val="0"/>
          <w:iCs/>
          <w:color w:val="000000"/>
          <w:sz w:val="24"/>
          <w:szCs w:val="24"/>
          <w:shd w:val="clear" w:color="auto" w:fill="FFFFFF"/>
        </w:rPr>
        <w:t>12 июля 2016 года</w:t>
      </w:r>
      <w:r w:rsidRPr="00C36BE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shd w:val="clear" w:color="auto" w:fill="FFFFFF"/>
        </w:rPr>
        <w:t xml:space="preserve"> начали обучаться работе по ведению данного реестра.</w:t>
      </w:r>
    </w:p>
    <w:p w:rsidR="00C36BED" w:rsidRPr="00C36BED" w:rsidRDefault="00C36BED" w:rsidP="00C36BED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36BED" w:rsidRPr="00C36BED" w:rsidRDefault="00C36BED" w:rsidP="00C36BED">
      <w:pPr>
        <w:spacing w:line="360" w:lineRule="auto"/>
        <w:ind w:firstLine="705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36BE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Кадастровая палата по Челябинской области на постоянной основе проводит обучение работников для повышения их профессионального уровня. Создание </w:t>
      </w:r>
      <w:r w:rsidRPr="00C36BED">
        <w:rPr>
          <w:rStyle w:val="a3"/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shd w:val="clear" w:color="auto" w:fill="FFFFFF"/>
        </w:rPr>
        <w:t xml:space="preserve">Единого реестра недвижимости </w:t>
      </w:r>
      <w:r w:rsidRPr="00C36BE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требует теоретической и практической подготовки работников учреждения, поэтому большое внимание уделено проведению обучающих семинаров и лекций по данной теме. </w:t>
      </w:r>
    </w:p>
    <w:p w:rsidR="00C36BED" w:rsidRPr="00C36BED" w:rsidRDefault="00C36BED" w:rsidP="00C36BED">
      <w:pPr>
        <w:spacing w:line="360" w:lineRule="auto"/>
        <w:ind w:firstLine="705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36BE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На протяжении трех месяцев работники Кадастровой палаты по Челябинской области будут проходить обучение, а также обмениваться опытом работы в сфере государственного кадастрового учета и регистрации прав с коллегами из регионального Управления Росреестра, согласно специально разработанному графику. Первое учебное занятие прошло 12 июля, в Управлении Росреестра по Челябинской области.</w:t>
      </w:r>
    </w:p>
    <w:p w:rsidR="00C36BED" w:rsidRPr="00C36BED" w:rsidRDefault="00C36BED" w:rsidP="00C36BED">
      <w:pPr>
        <w:spacing w:line="360" w:lineRule="auto"/>
        <w:ind w:firstLine="705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C36BE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Согласно плану обучения, в рамках семинаров специалисты рассмотрят особенности  ведения книг учета арестов, запрещений совершения сделок с объектами недвижимого имущества, технологию проверки документов, необходимых для регистрации прав объектов недвижимости, в том числе с учетом формата представляемых документов, изучат основные принципы государственной регистрации прав на недвижимое имущество, особенности работы с документами, поступившими в порядке межведомственного информационного взаимодействия, т.д. </w:t>
      </w:r>
    </w:p>
    <w:p w:rsidR="00C36BED" w:rsidRPr="00C36BED" w:rsidRDefault="00C36BED" w:rsidP="00C36BED">
      <w:pPr>
        <w:spacing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66"/>
        </w:rPr>
      </w:pPr>
      <w:r w:rsidRPr="00C36BE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Отметим, что получение новых знаний в сфере оказания государственных услуг Росреестра позволит повысить качество оказываемых работниками Кадастровой палатой по Челябинской области услуг и положительно скажется на работе с заявителями.</w:t>
      </w:r>
    </w:p>
    <w:p w:rsidR="00000000" w:rsidRDefault="00C36BED"/>
    <w:p w:rsidR="00C36BED" w:rsidRDefault="00C36BED"/>
    <w:sectPr w:rsidR="00C3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6BED"/>
    <w:rsid w:val="00C3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6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2016-08-30T07:33:00Z</dcterms:created>
  <dcterms:modified xsi:type="dcterms:W3CDTF">2016-08-30T07:33:00Z</dcterms:modified>
</cp:coreProperties>
</file>