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72" w:rsidRDefault="00246372" w:rsidP="00246372">
      <w:pPr>
        <w:pStyle w:val="msonormalmailrucssattributepostfix"/>
        <w:spacing w:after="160" w:afterAutospacing="0" w:line="252" w:lineRule="auto"/>
        <w:jc w:val="center"/>
      </w:pPr>
      <w:bookmarkStart w:id="0" w:name="_GoBack"/>
      <w:r>
        <w:rPr>
          <w:b/>
          <w:bCs/>
          <w:sz w:val="26"/>
          <w:szCs w:val="26"/>
        </w:rPr>
        <w:t xml:space="preserve">РТРС информирует: </w:t>
      </w:r>
      <w:proofErr w:type="spellStart"/>
      <w:r>
        <w:rPr>
          <w:b/>
          <w:bCs/>
          <w:sz w:val="26"/>
          <w:szCs w:val="26"/>
        </w:rPr>
        <w:t>Bon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Appétit</w:t>
      </w:r>
      <w:proofErr w:type="spellEnd"/>
      <w:r>
        <w:rPr>
          <w:b/>
          <w:bCs/>
          <w:sz w:val="26"/>
          <w:szCs w:val="26"/>
        </w:rPr>
        <w:t xml:space="preserve"> - готовим вместе с каналами второго мультиплекса</w:t>
      </w:r>
    </w:p>
    <w:bookmarkEnd w:id="0"/>
    <w:p w:rsidR="00246372" w:rsidRDefault="00246372" w:rsidP="00246372">
      <w:pPr>
        <w:pStyle w:val="msonormalmailrucssattributepostfix"/>
        <w:spacing w:line="252" w:lineRule="auto"/>
        <w:jc w:val="both"/>
      </w:pPr>
      <w:r>
        <w:rPr>
          <w:sz w:val="26"/>
          <w:szCs w:val="26"/>
        </w:rPr>
        <w:t xml:space="preserve">            С приходом второго мультиплекса цифрового телевидения возможность создавать кулинарные шедевры прямо на своей кухне есть у каждого. В состав пакета входят: </w:t>
      </w:r>
      <w:proofErr w:type="gramStart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Рен</w:t>
      </w:r>
      <w:proofErr w:type="spellEnd"/>
      <w:r>
        <w:rPr>
          <w:sz w:val="26"/>
          <w:szCs w:val="26"/>
        </w:rPr>
        <w:t xml:space="preserve"> ТВ», «Спас», СТС, «Домашний», «ТВ-3», «Пятница», «Звезда», «МИР», ТНТ и «Муз ТВ».</w:t>
      </w:r>
      <w:proofErr w:type="gramEnd"/>
      <w:r>
        <w:rPr>
          <w:sz w:val="26"/>
          <w:szCs w:val="26"/>
        </w:rPr>
        <w:t xml:space="preserve"> Почти на каждом из этих телеканалов есть вкусные передачи. </w:t>
      </w:r>
    </w:p>
    <w:p w:rsidR="00246372" w:rsidRDefault="00246372" w:rsidP="00246372">
      <w:pPr>
        <w:pStyle w:val="msonormalmailrucssattributepostfix"/>
        <w:spacing w:line="252" w:lineRule="auto"/>
        <w:jc w:val="both"/>
      </w:pPr>
      <w:r>
        <w:rPr>
          <w:sz w:val="26"/>
          <w:szCs w:val="26"/>
        </w:rPr>
        <w:t>            В проекте канала «</w:t>
      </w:r>
      <w:proofErr w:type="spellStart"/>
      <w:r>
        <w:rPr>
          <w:sz w:val="26"/>
          <w:szCs w:val="26"/>
        </w:rPr>
        <w:t>Рен</w:t>
      </w:r>
      <w:proofErr w:type="spellEnd"/>
      <w:r>
        <w:rPr>
          <w:sz w:val="26"/>
          <w:szCs w:val="26"/>
        </w:rPr>
        <w:t xml:space="preserve"> ТВ» «Званый ужин» появляются люди самых разных профессий, достатка и возраста. На протяжении недели они состязаются не только в кулинарных способностях, но и в умении развлечь своих гостей. </w:t>
      </w:r>
    </w:p>
    <w:p w:rsidR="00246372" w:rsidRDefault="00246372" w:rsidP="00246372">
      <w:pPr>
        <w:pStyle w:val="msonormalmailrucssattributepostfix"/>
        <w:spacing w:line="252" w:lineRule="auto"/>
        <w:jc w:val="both"/>
      </w:pPr>
      <w:r>
        <w:rPr>
          <w:sz w:val="26"/>
          <w:szCs w:val="26"/>
        </w:rPr>
        <w:t xml:space="preserve">            Лучшие рецепты «Просто кухни» от Александра </w:t>
      </w:r>
      <w:proofErr w:type="spellStart"/>
      <w:r>
        <w:rPr>
          <w:sz w:val="26"/>
          <w:szCs w:val="26"/>
        </w:rPr>
        <w:t>Бельковича</w:t>
      </w:r>
      <w:proofErr w:type="spellEnd"/>
      <w:r>
        <w:rPr>
          <w:sz w:val="26"/>
          <w:szCs w:val="26"/>
        </w:rPr>
        <w:t xml:space="preserve"> ищите на канале СТС. Если Вы устали от кулинарных изысков и хочется чего-то простого и домашнего, то скорей к шеф-повару Ларе </w:t>
      </w:r>
      <w:proofErr w:type="spellStart"/>
      <w:r>
        <w:rPr>
          <w:sz w:val="26"/>
          <w:szCs w:val="26"/>
        </w:rPr>
        <w:t>Кацовой</w:t>
      </w:r>
      <w:proofErr w:type="spellEnd"/>
      <w:r>
        <w:rPr>
          <w:sz w:val="26"/>
          <w:szCs w:val="26"/>
        </w:rPr>
        <w:t xml:space="preserve"> на «Домашнем». Для приверженцев натуральности, простоты и «чистых» продуктов в эфире канал «Спас» со своей «Монастырской кухней». Ведущий поделится богатейшим запасом рецептов русской кухни и покажет все разнообразие национальной гастрономии. </w:t>
      </w:r>
    </w:p>
    <w:p w:rsidR="00246372" w:rsidRDefault="00246372" w:rsidP="00246372">
      <w:pPr>
        <w:pStyle w:val="msonormalmailrucssattributepostfix"/>
        <w:spacing w:line="252" w:lineRule="auto"/>
        <w:jc w:val="both"/>
      </w:pPr>
      <w:r>
        <w:rPr>
          <w:sz w:val="26"/>
          <w:szCs w:val="26"/>
        </w:rPr>
        <w:t xml:space="preserve">            Телеканал «Пятница» отворяет врата «Адской кухни». Для 18 счастливчиков проект станет настоящей школой выживания и кулинарным университетом, а шеф Константин Ивлев – учителем, наставником и строгим судьей. А если соединить вместе путешествия и кухни разных стран, то получится программа с говорящим названием «Еда, я люблю тебя». Трое героев отправляются в гастрономическое турне по всему свету, где попробую все - от уличной еды в </w:t>
      </w:r>
      <w:proofErr w:type="spellStart"/>
      <w:r>
        <w:rPr>
          <w:sz w:val="26"/>
          <w:szCs w:val="26"/>
        </w:rPr>
        <w:t>фудтраках</w:t>
      </w:r>
      <w:proofErr w:type="spellEnd"/>
      <w:r>
        <w:rPr>
          <w:sz w:val="26"/>
          <w:szCs w:val="26"/>
        </w:rPr>
        <w:t xml:space="preserve"> до молекулярной кухни в именитых ресторанах со звездами Мишлен. </w:t>
      </w:r>
    </w:p>
    <w:p w:rsidR="00246372" w:rsidRDefault="00246372" w:rsidP="00246372">
      <w:pPr>
        <w:pStyle w:val="msonormalmailrucssattributepostfix"/>
        <w:spacing w:line="252" w:lineRule="auto"/>
        <w:jc w:val="both"/>
      </w:pPr>
      <w:r>
        <w:rPr>
          <w:sz w:val="26"/>
          <w:szCs w:val="26"/>
        </w:rPr>
        <w:t xml:space="preserve">            Научит готовить дома, как в ресторане, и раскроет реальную стоимость блюд Александр Журкин на канале «МИР». По субботам включайте «Как в ресторане» и смотрите за противостоянием короля </w:t>
      </w:r>
      <w:proofErr w:type="spellStart"/>
      <w:r>
        <w:rPr>
          <w:sz w:val="26"/>
          <w:szCs w:val="26"/>
        </w:rPr>
        <w:t>онигири</w:t>
      </w:r>
      <w:proofErr w:type="spellEnd"/>
      <w:r>
        <w:rPr>
          <w:sz w:val="26"/>
          <w:szCs w:val="26"/>
        </w:rPr>
        <w:t xml:space="preserve"> и мастера </w:t>
      </w:r>
      <w:proofErr w:type="spellStart"/>
      <w:r>
        <w:rPr>
          <w:sz w:val="26"/>
          <w:szCs w:val="26"/>
        </w:rPr>
        <w:t>долмы</w:t>
      </w:r>
      <w:proofErr w:type="spellEnd"/>
      <w:r>
        <w:rPr>
          <w:sz w:val="26"/>
          <w:szCs w:val="26"/>
        </w:rPr>
        <w:t>.</w:t>
      </w:r>
    </w:p>
    <w:p w:rsidR="00246372" w:rsidRDefault="00246372" w:rsidP="00246372">
      <w:pPr>
        <w:pStyle w:val="msonormalmailrucssattributepostfix"/>
        <w:spacing w:line="252" w:lineRule="auto"/>
        <w:jc w:val="both"/>
      </w:pPr>
      <w:r>
        <w:rPr>
          <w:sz w:val="26"/>
          <w:szCs w:val="26"/>
        </w:rPr>
        <w:t xml:space="preserve">            Эти и другие шоу можно смотреть уже сейчас, подключив цифровое эфирное телевидение. </w:t>
      </w:r>
    </w:p>
    <w:p w:rsidR="00246372" w:rsidRDefault="00246372" w:rsidP="00246372">
      <w:pPr>
        <w:pStyle w:val="msonormalmailrucssattributepostfix"/>
        <w:spacing w:line="252" w:lineRule="auto"/>
        <w:jc w:val="both"/>
      </w:pPr>
      <w:r>
        <w:rPr>
          <w:b/>
          <w:bCs/>
          <w:i/>
          <w:iCs/>
          <w:sz w:val="26"/>
          <w:szCs w:val="26"/>
        </w:rPr>
        <w:t>Рецепт подключения цифрового телевидения:</w:t>
      </w:r>
    </w:p>
    <w:p w:rsidR="00246372" w:rsidRDefault="00246372" w:rsidP="00246372">
      <w:pPr>
        <w:pStyle w:val="msonormalcxspmiddlemailrucssattributepostfix"/>
        <w:spacing w:before="0" w:beforeAutospacing="0" w:after="160" w:afterAutospacing="0" w:line="252" w:lineRule="auto"/>
        <w:ind w:left="720"/>
        <w:contextualSpacing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Для приема цифрового сигнала нужен телевизор с поддержкой стандарта DVB-T2. Поддержка этого стандарта заложена во все телевизоры, выпускаемые с 2013 года</w:t>
      </w:r>
    </w:p>
    <w:p w:rsidR="00246372" w:rsidRDefault="00246372" w:rsidP="00246372">
      <w:pPr>
        <w:pStyle w:val="msonormalcxspmiddlemailrucssattributepostfix"/>
        <w:spacing w:before="0" w:beforeAutospacing="0" w:after="160" w:afterAutospacing="0" w:line="252" w:lineRule="auto"/>
        <w:ind w:left="720"/>
        <w:contextualSpacing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Подключите к новому телевизору дециметровую (или всеволновую) антенну с помощью кабеля и запустить в меню </w:t>
      </w:r>
      <w:proofErr w:type="spellStart"/>
      <w:r>
        <w:rPr>
          <w:sz w:val="26"/>
          <w:szCs w:val="26"/>
        </w:rPr>
        <w:t>автонастройку</w:t>
      </w:r>
      <w:proofErr w:type="spellEnd"/>
      <w:r>
        <w:rPr>
          <w:sz w:val="26"/>
          <w:szCs w:val="26"/>
        </w:rPr>
        <w:t xml:space="preserve"> каналов</w:t>
      </w:r>
    </w:p>
    <w:p w:rsidR="00246372" w:rsidRDefault="00246372" w:rsidP="00246372">
      <w:pPr>
        <w:pStyle w:val="msonormalcxspmiddlemailrucssattributepostfix"/>
        <w:spacing w:before="0" w:beforeAutospacing="0" w:after="160" w:afterAutospacing="0" w:line="252" w:lineRule="auto"/>
        <w:ind w:left="720"/>
        <w:contextualSpacing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Для телевизоров, выпущенных до 2013 года и не поддерживающих стандарт DVB-T2, помимо антенны, понадобится цифровая приставка с поддержкой того же стандарта. </w:t>
      </w:r>
    </w:p>
    <w:p w:rsidR="00246372" w:rsidRDefault="00246372" w:rsidP="00246372">
      <w:pPr>
        <w:pStyle w:val="msonormalcxspmiddlemailrucssattributepostfix"/>
        <w:spacing w:before="0" w:beforeAutospacing="0" w:after="160" w:afterAutospacing="0" w:line="252" w:lineRule="auto"/>
        <w:ind w:left="720"/>
        <w:contextualSpacing/>
        <w:jc w:val="both"/>
      </w:pPr>
      <w:r>
        <w:rPr>
          <w:rFonts w:ascii="Symbol" w:hAnsi="Symbol"/>
          <w:sz w:val="26"/>
          <w:szCs w:val="26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В этом случае подключите антенну к приставке, а приставку – к телевизору.</w:t>
      </w:r>
    </w:p>
    <w:p w:rsidR="00246372" w:rsidRDefault="00246372" w:rsidP="00246372">
      <w:pPr>
        <w:pStyle w:val="msonormalcxspmiddlemailrucssattributepostfix"/>
        <w:spacing w:line="252" w:lineRule="auto"/>
        <w:ind w:left="720"/>
        <w:contextualSpacing/>
        <w:jc w:val="both"/>
      </w:pPr>
      <w:r>
        <w:rPr>
          <w:sz w:val="26"/>
          <w:szCs w:val="26"/>
        </w:rPr>
        <w:t> </w:t>
      </w:r>
    </w:p>
    <w:p w:rsidR="00246372" w:rsidRDefault="00246372" w:rsidP="00246372">
      <w:pPr>
        <w:pStyle w:val="msonormalcxspmiddlemailrucssattributepostfix"/>
        <w:spacing w:line="252" w:lineRule="auto"/>
        <w:ind w:left="720"/>
        <w:contextualSpacing/>
        <w:jc w:val="both"/>
      </w:pPr>
      <w:hyperlink r:id="rId5" w:tgtFrame="_blank" w:history="1">
        <w:r>
          <w:rPr>
            <w:rStyle w:val="a3"/>
            <w:color w:val="0563C1"/>
            <w:sz w:val="26"/>
            <w:szCs w:val="26"/>
          </w:rPr>
          <w:t>Видеоролик</w:t>
        </w:r>
      </w:hyperlink>
      <w:r>
        <w:rPr>
          <w:sz w:val="26"/>
          <w:szCs w:val="26"/>
        </w:rPr>
        <w:t xml:space="preserve"> «Прогресс не остановить» с демонстрацией процесса подключения цифрового оборудования</w:t>
      </w:r>
    </w:p>
    <w:p w:rsidR="00246372" w:rsidRDefault="00246372" w:rsidP="00246372">
      <w:pPr>
        <w:pStyle w:val="msonormalcxspmiddlemailrucssattributepostfix"/>
        <w:spacing w:line="252" w:lineRule="auto"/>
        <w:ind w:left="720"/>
        <w:contextualSpacing/>
        <w:jc w:val="both"/>
      </w:pPr>
      <w:r>
        <w:rPr>
          <w:sz w:val="26"/>
          <w:szCs w:val="26"/>
        </w:rPr>
        <w:t> </w:t>
      </w:r>
    </w:p>
    <w:p w:rsidR="00246372" w:rsidRDefault="00246372" w:rsidP="00246372">
      <w:pPr>
        <w:pStyle w:val="msonormalcxspmiddlemailrucssattributepostfix"/>
        <w:spacing w:line="252" w:lineRule="auto"/>
        <w:ind w:left="720"/>
        <w:contextualSpacing/>
        <w:jc w:val="both"/>
      </w:pPr>
      <w:hyperlink r:id="rId6" w:tgtFrame="_blank" w:history="1">
        <w:r>
          <w:rPr>
            <w:rStyle w:val="a3"/>
            <w:color w:val="0563C1"/>
            <w:sz w:val="26"/>
            <w:szCs w:val="26"/>
          </w:rPr>
          <w:t>Пошаговая инструкция</w:t>
        </w:r>
      </w:hyperlink>
      <w:r>
        <w:rPr>
          <w:sz w:val="26"/>
          <w:szCs w:val="26"/>
        </w:rPr>
        <w:t xml:space="preserve"> для самостоятельного подключения цифровой приставки</w:t>
      </w:r>
    </w:p>
    <w:p w:rsidR="00246372" w:rsidRDefault="00246372" w:rsidP="00246372">
      <w:pPr>
        <w:pStyle w:val="msonormalmailrucssattributepostfix"/>
        <w:spacing w:line="252" w:lineRule="auto"/>
        <w:jc w:val="both"/>
      </w:pPr>
      <w:r>
        <w:rPr>
          <w:sz w:val="26"/>
          <w:szCs w:val="26"/>
        </w:rPr>
        <w:t xml:space="preserve">Узнай больше на </w:t>
      </w:r>
      <w:hyperlink r:id="rId7" w:tgtFrame="_blank" w:history="1">
        <w:proofErr w:type="spellStart"/>
        <w:r>
          <w:rPr>
            <w:rStyle w:val="a3"/>
            <w:color w:val="0563C1"/>
            <w:sz w:val="28"/>
            <w:szCs w:val="28"/>
          </w:rPr>
          <w:t>смотрицифру</w:t>
        </w:r>
        <w:proofErr w:type="gramStart"/>
        <w:r>
          <w:rPr>
            <w:rStyle w:val="a3"/>
            <w:color w:val="0563C1"/>
            <w:sz w:val="28"/>
            <w:szCs w:val="28"/>
          </w:rPr>
          <w:t>.р</w:t>
        </w:r>
        <w:proofErr w:type="gramEnd"/>
        <w:r>
          <w:rPr>
            <w:rStyle w:val="a3"/>
            <w:color w:val="0563C1"/>
            <w:sz w:val="28"/>
            <w:szCs w:val="28"/>
          </w:rPr>
          <w:t>ф</w:t>
        </w:r>
        <w:proofErr w:type="spellEnd"/>
      </w:hyperlink>
      <w:r>
        <w:rPr>
          <w:color w:val="0563C1"/>
          <w:sz w:val="28"/>
          <w:szCs w:val="28"/>
          <w:u w:val="single"/>
        </w:rPr>
        <w:t xml:space="preserve"> </w:t>
      </w:r>
      <w:r>
        <w:rPr>
          <w:sz w:val="26"/>
          <w:szCs w:val="26"/>
        </w:rPr>
        <w:t xml:space="preserve">или по круглосуточному телефону </w:t>
      </w:r>
      <w:r>
        <w:rPr>
          <w:rStyle w:val="js-phone-number"/>
          <w:sz w:val="26"/>
          <w:szCs w:val="26"/>
        </w:rPr>
        <w:t>8 (800) 220-20-02</w:t>
      </w:r>
      <w:r>
        <w:rPr>
          <w:sz w:val="26"/>
          <w:szCs w:val="26"/>
        </w:rPr>
        <w:t>. Звонок по России бесплатный.</w:t>
      </w:r>
    </w:p>
    <w:p w:rsidR="00505F5F" w:rsidRDefault="00505F5F"/>
    <w:sectPr w:rsidR="0050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8"/>
    <w:rsid w:val="00246372"/>
    <w:rsid w:val="00505F5F"/>
    <w:rsid w:val="00B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4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24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372"/>
    <w:rPr>
      <w:color w:val="0000FF"/>
      <w:u w:val="single"/>
    </w:rPr>
  </w:style>
  <w:style w:type="character" w:customStyle="1" w:styleId="js-phone-number">
    <w:name w:val="js-phone-number"/>
    <w:basedOn w:val="a0"/>
    <w:rsid w:val="00246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4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24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372"/>
    <w:rPr>
      <w:color w:val="0000FF"/>
      <w:u w:val="single"/>
    </w:rPr>
  </w:style>
  <w:style w:type="character" w:customStyle="1" w:styleId="js-phone-number">
    <w:name w:val="js-phone-number"/>
    <w:basedOn w:val="a0"/>
    <w:rsid w:val="0024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yabinsk.rtrs.ru/tv/conne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inform74.ru/Upload/files/%D0%9F%D0%BE%D1%88%D0%B0%D0%B3%D0%BE%D0%B2%D0%B0%D1%8F%20%D0%B8%D0%BD%D1%81%D1%82%D1%80%D1%83%D0%BA%D1%86%D0%B8%D1%8F%20%D0%A6%D0%A2%D0%92.pdf" TargetMode="External"/><Relationship Id="rId5" Type="http://schemas.openxmlformats.org/officeDocument/2006/relationships/hyperlink" Target="https://yadi.sk/i/H8Fz_z2W3ah9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2019-02-06T05:41:00Z</dcterms:created>
  <dcterms:modified xsi:type="dcterms:W3CDTF">2019-02-06T05:41:00Z</dcterms:modified>
</cp:coreProperties>
</file>